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C2F" w:rsidRDefault="005C4C2F" w:rsidP="00135EAC">
      <w:pPr>
        <w:pStyle w:val="affb"/>
        <w:spacing w:before="0" w:beforeAutospacing="0" w:after="0" w:afterAutospacing="0" w:line="288" w:lineRule="atLeast"/>
        <w:ind w:left="5670" w:right="-1"/>
        <w:jc w:val="both"/>
      </w:pPr>
      <w:r w:rsidRPr="005C4C2F">
        <w:t>Приложение</w:t>
      </w:r>
      <w:r w:rsidRPr="00D64DDB">
        <w:t xml:space="preserve"> 1</w:t>
      </w:r>
    </w:p>
    <w:p w:rsidR="00BC71A9" w:rsidRPr="00BC71A9" w:rsidRDefault="00BC71A9" w:rsidP="00135EAC">
      <w:pPr>
        <w:pStyle w:val="affb"/>
        <w:spacing w:before="0" w:beforeAutospacing="0" w:after="0" w:afterAutospacing="0" w:line="288" w:lineRule="atLeast"/>
        <w:ind w:left="5670" w:right="-1"/>
        <w:jc w:val="both"/>
        <w:rPr>
          <w:bCs/>
          <w:color w:val="000000"/>
        </w:rPr>
      </w:pPr>
    </w:p>
    <w:p w:rsidR="005C4C2F" w:rsidRPr="005C4C2F" w:rsidRDefault="005C4C2F" w:rsidP="00135EAC">
      <w:pPr>
        <w:spacing w:line="288" w:lineRule="atLeast"/>
        <w:ind w:left="5670" w:right="-1" w:firstLine="0"/>
        <w:rPr>
          <w:sz w:val="24"/>
          <w:szCs w:val="24"/>
          <w:lang w:eastAsia="ru-RU"/>
        </w:rPr>
      </w:pPr>
      <w:r w:rsidRPr="005C4C2F">
        <w:rPr>
          <w:sz w:val="24"/>
          <w:szCs w:val="24"/>
          <w:lang w:eastAsia="ru-RU"/>
        </w:rPr>
        <w:t xml:space="preserve">к Положению </w:t>
      </w:r>
    </w:p>
    <w:p w:rsidR="005C4C2F" w:rsidRPr="005C4C2F" w:rsidRDefault="005C4C2F" w:rsidP="00135EAC">
      <w:pPr>
        <w:spacing w:line="288" w:lineRule="atLeast"/>
        <w:ind w:left="5670" w:right="-1" w:firstLine="0"/>
        <w:rPr>
          <w:sz w:val="24"/>
          <w:szCs w:val="24"/>
          <w:lang w:eastAsia="ru-RU"/>
        </w:rPr>
      </w:pPr>
      <w:r w:rsidRPr="005C4C2F">
        <w:rPr>
          <w:sz w:val="24"/>
          <w:szCs w:val="24"/>
          <w:lang w:eastAsia="ru-RU"/>
        </w:rPr>
        <w:t>о муниципальном</w:t>
      </w:r>
      <w:r w:rsidRPr="00D64DDB">
        <w:rPr>
          <w:sz w:val="24"/>
          <w:szCs w:val="24"/>
          <w:lang w:eastAsia="ru-RU"/>
        </w:rPr>
        <w:t xml:space="preserve"> жилищном</w:t>
      </w:r>
      <w:r w:rsidRPr="005C4C2F">
        <w:rPr>
          <w:sz w:val="24"/>
          <w:szCs w:val="24"/>
          <w:lang w:eastAsia="ru-RU"/>
        </w:rPr>
        <w:t xml:space="preserve"> </w:t>
      </w:r>
    </w:p>
    <w:p w:rsidR="00807C5D" w:rsidRDefault="005C4C2F" w:rsidP="00135EAC">
      <w:pPr>
        <w:spacing w:line="288" w:lineRule="atLeast"/>
        <w:ind w:left="5670" w:right="-1" w:firstLine="0"/>
        <w:rPr>
          <w:sz w:val="24"/>
          <w:szCs w:val="24"/>
          <w:lang w:eastAsia="ru-RU"/>
        </w:rPr>
      </w:pPr>
      <w:r w:rsidRPr="005C4C2F">
        <w:rPr>
          <w:sz w:val="24"/>
          <w:szCs w:val="24"/>
          <w:lang w:eastAsia="ru-RU"/>
        </w:rPr>
        <w:t xml:space="preserve">контроле </w:t>
      </w:r>
      <w:r w:rsidR="00BC71A9">
        <w:rPr>
          <w:sz w:val="24"/>
          <w:szCs w:val="24"/>
          <w:lang w:eastAsia="ru-RU"/>
        </w:rPr>
        <w:t xml:space="preserve">на территории </w:t>
      </w:r>
    </w:p>
    <w:p w:rsidR="005C4C2F" w:rsidRPr="005C4C2F" w:rsidRDefault="00BC71A9" w:rsidP="00135EAC">
      <w:pPr>
        <w:spacing w:line="288" w:lineRule="atLeast"/>
        <w:ind w:left="5670" w:right="-1"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Артемовского городского округа</w:t>
      </w:r>
    </w:p>
    <w:p w:rsidR="005C4C2F" w:rsidRPr="00D64DDB" w:rsidRDefault="005C4C2F" w:rsidP="00135EAC">
      <w:pPr>
        <w:spacing w:line="288" w:lineRule="atLeast"/>
        <w:ind w:right="-1" w:firstLine="0"/>
        <w:jc w:val="right"/>
        <w:rPr>
          <w:color w:val="000000"/>
          <w:sz w:val="24"/>
          <w:szCs w:val="24"/>
        </w:rPr>
      </w:pPr>
    </w:p>
    <w:p w:rsidR="00135EAC" w:rsidRDefault="00135EAC" w:rsidP="00135EAC">
      <w:pPr>
        <w:spacing w:line="240" w:lineRule="auto"/>
        <w:ind w:right="-1" w:firstLine="0"/>
        <w:jc w:val="center"/>
        <w:rPr>
          <w:b/>
          <w:color w:val="000000"/>
          <w:sz w:val="24"/>
          <w:szCs w:val="24"/>
        </w:rPr>
      </w:pPr>
    </w:p>
    <w:p w:rsidR="00BC71A9" w:rsidRDefault="00BC71A9" w:rsidP="00135EAC">
      <w:pPr>
        <w:spacing w:line="240" w:lineRule="auto"/>
        <w:ind w:right="-1" w:firstLine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КРИТЕРИИ </w:t>
      </w:r>
    </w:p>
    <w:p w:rsidR="00BC71A9" w:rsidRDefault="00BC71A9" w:rsidP="00135EAC">
      <w:pPr>
        <w:spacing w:line="240" w:lineRule="auto"/>
        <w:ind w:right="-1" w:firstLine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отнесения объектов муниципального жилищного контроля </w:t>
      </w:r>
    </w:p>
    <w:p w:rsidR="00960704" w:rsidRPr="00BC71A9" w:rsidRDefault="00BC71A9" w:rsidP="00135EAC">
      <w:pPr>
        <w:spacing w:line="240" w:lineRule="auto"/>
        <w:ind w:right="-1" w:firstLine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к определенной категории риска</w:t>
      </w:r>
    </w:p>
    <w:p w:rsidR="00960704" w:rsidRPr="00D64DDB" w:rsidRDefault="00960704" w:rsidP="00135EAC">
      <w:pPr>
        <w:spacing w:line="240" w:lineRule="auto"/>
        <w:ind w:right="-1" w:firstLine="0"/>
        <w:jc w:val="right"/>
        <w:rPr>
          <w:color w:val="000000"/>
          <w:sz w:val="24"/>
          <w:szCs w:val="24"/>
        </w:rPr>
      </w:pPr>
    </w:p>
    <w:tbl>
      <w:tblPr>
        <w:tblW w:w="9475" w:type="dxa"/>
        <w:tblInd w:w="15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55"/>
        <w:gridCol w:w="2390"/>
        <w:gridCol w:w="6530"/>
      </w:tblGrid>
      <w:tr w:rsidR="00960704" w:rsidRPr="00D64DDB" w:rsidTr="00807C5D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0704" w:rsidRPr="009240DC" w:rsidRDefault="00960704" w:rsidP="00135EAC">
            <w:pPr>
              <w:spacing w:line="240" w:lineRule="auto"/>
              <w:ind w:right="-1" w:firstLine="0"/>
              <w:jc w:val="center"/>
              <w:rPr>
                <w:b/>
                <w:color w:val="000000"/>
                <w:sz w:val="20"/>
              </w:rPr>
            </w:pPr>
            <w:r w:rsidRPr="009240DC">
              <w:rPr>
                <w:b/>
                <w:color w:val="000000"/>
                <w:sz w:val="24"/>
                <w:szCs w:val="24"/>
              </w:rPr>
              <w:t> </w:t>
            </w:r>
            <w:r w:rsidRPr="009240DC">
              <w:rPr>
                <w:b/>
                <w:color w:val="000000"/>
                <w:sz w:val="20"/>
              </w:rPr>
              <w:t>№</w:t>
            </w:r>
          </w:p>
          <w:p w:rsidR="00960704" w:rsidRPr="009240DC" w:rsidRDefault="00960704" w:rsidP="00135EAC">
            <w:pPr>
              <w:spacing w:line="240" w:lineRule="auto"/>
              <w:ind w:right="-1" w:firstLine="0"/>
              <w:jc w:val="center"/>
              <w:rPr>
                <w:color w:val="000000"/>
                <w:sz w:val="24"/>
                <w:szCs w:val="24"/>
              </w:rPr>
            </w:pPr>
            <w:r w:rsidRPr="009240DC">
              <w:rPr>
                <w:b/>
                <w:color w:val="000000"/>
                <w:sz w:val="20"/>
              </w:rPr>
              <w:t>п/п</w:t>
            </w:r>
          </w:p>
        </w:tc>
        <w:tc>
          <w:tcPr>
            <w:tcW w:w="2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0704" w:rsidRPr="009240DC" w:rsidRDefault="00960704" w:rsidP="00135EAC">
            <w:pPr>
              <w:spacing w:line="240" w:lineRule="auto"/>
              <w:ind w:right="-1" w:firstLine="0"/>
              <w:jc w:val="center"/>
              <w:rPr>
                <w:b/>
                <w:color w:val="000000"/>
                <w:sz w:val="20"/>
              </w:rPr>
            </w:pPr>
            <w:r w:rsidRPr="009240DC">
              <w:rPr>
                <w:b/>
                <w:color w:val="000000"/>
                <w:sz w:val="20"/>
              </w:rPr>
              <w:t>Категория риска</w:t>
            </w:r>
          </w:p>
        </w:tc>
        <w:tc>
          <w:tcPr>
            <w:tcW w:w="65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0704" w:rsidRPr="009240DC" w:rsidRDefault="00960704" w:rsidP="00135EAC">
            <w:pPr>
              <w:spacing w:line="240" w:lineRule="auto"/>
              <w:ind w:right="-1" w:firstLine="0"/>
              <w:jc w:val="center"/>
              <w:rPr>
                <w:b/>
                <w:color w:val="000000"/>
                <w:sz w:val="20"/>
              </w:rPr>
            </w:pPr>
            <w:r w:rsidRPr="009240DC">
              <w:rPr>
                <w:b/>
                <w:color w:val="000000"/>
                <w:sz w:val="20"/>
              </w:rPr>
              <w:t>Критерии отнесения объектов муниципального контроля к определенной категории риска</w:t>
            </w:r>
          </w:p>
        </w:tc>
      </w:tr>
      <w:tr w:rsidR="00056AFD" w:rsidRPr="00D64DDB" w:rsidTr="00807C5D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6AFD" w:rsidRPr="009240DC" w:rsidRDefault="00BC71A9" w:rsidP="00135EAC">
            <w:pPr>
              <w:spacing w:line="240" w:lineRule="auto"/>
              <w:ind w:right="-1" w:firstLine="0"/>
              <w:jc w:val="left"/>
              <w:rPr>
                <w:color w:val="000000"/>
                <w:sz w:val="24"/>
                <w:szCs w:val="24"/>
              </w:rPr>
            </w:pPr>
            <w:r w:rsidRPr="009240DC">
              <w:rPr>
                <w:color w:val="000000"/>
                <w:sz w:val="24"/>
                <w:szCs w:val="24"/>
              </w:rPr>
              <w:t xml:space="preserve">  </w:t>
            </w:r>
            <w:r w:rsidR="00056AFD" w:rsidRPr="009240DC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2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6AFD" w:rsidRPr="009240DC" w:rsidRDefault="00056AFD" w:rsidP="009240DC">
            <w:pPr>
              <w:spacing w:line="240" w:lineRule="auto"/>
              <w:ind w:left="131" w:right="-1" w:firstLine="0"/>
              <w:jc w:val="left"/>
              <w:rPr>
                <w:color w:val="000000"/>
                <w:sz w:val="24"/>
                <w:szCs w:val="24"/>
              </w:rPr>
            </w:pPr>
            <w:r w:rsidRPr="009240DC">
              <w:rPr>
                <w:color w:val="000000"/>
                <w:sz w:val="24"/>
                <w:szCs w:val="24"/>
              </w:rPr>
              <w:t>Средний риск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6AFD" w:rsidRPr="009240DC" w:rsidRDefault="00807C5D" w:rsidP="00135EAC">
            <w:pPr>
              <w:pStyle w:val="ConsPlusNormal"/>
              <w:ind w:right="-1" w:firstLine="9"/>
            </w:pPr>
            <w:r w:rsidRPr="009240DC">
              <w:t>значения</w:t>
            </w:r>
            <w:r w:rsidR="00056AFD" w:rsidRPr="009240DC">
              <w:t xml:space="preserve"> показателя риска от 4 до 6 включительно</w:t>
            </w:r>
          </w:p>
        </w:tc>
      </w:tr>
      <w:tr w:rsidR="00056AFD" w:rsidRPr="00D64DDB" w:rsidTr="00807C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1"/>
        </w:trPr>
        <w:tc>
          <w:tcPr>
            <w:tcW w:w="555" w:type="dxa"/>
          </w:tcPr>
          <w:p w:rsidR="00056AFD" w:rsidRPr="009240DC" w:rsidRDefault="00056AFD" w:rsidP="00135EAC">
            <w:pPr>
              <w:spacing w:line="240" w:lineRule="auto"/>
              <w:ind w:right="-1" w:firstLine="0"/>
              <w:jc w:val="left"/>
              <w:rPr>
                <w:color w:val="000000"/>
                <w:sz w:val="24"/>
                <w:szCs w:val="24"/>
              </w:rPr>
            </w:pPr>
            <w:r w:rsidRPr="009240DC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2390" w:type="dxa"/>
          </w:tcPr>
          <w:p w:rsidR="00056AFD" w:rsidRPr="009240DC" w:rsidRDefault="00056AFD" w:rsidP="009240DC">
            <w:pPr>
              <w:spacing w:line="240" w:lineRule="auto"/>
              <w:ind w:right="-1" w:firstLine="23"/>
              <w:jc w:val="left"/>
              <w:rPr>
                <w:color w:val="000000"/>
                <w:sz w:val="24"/>
                <w:szCs w:val="24"/>
              </w:rPr>
            </w:pPr>
            <w:r w:rsidRPr="009240DC">
              <w:rPr>
                <w:color w:val="000000"/>
                <w:sz w:val="24"/>
                <w:szCs w:val="24"/>
              </w:rPr>
              <w:t>Умеренны</w:t>
            </w:r>
            <w:bookmarkStart w:id="0" w:name="_GoBack"/>
            <w:bookmarkEnd w:id="0"/>
            <w:r w:rsidRPr="009240DC">
              <w:rPr>
                <w:color w:val="000000"/>
                <w:sz w:val="24"/>
                <w:szCs w:val="24"/>
              </w:rPr>
              <w:t>й риск</w:t>
            </w:r>
          </w:p>
        </w:tc>
        <w:tc>
          <w:tcPr>
            <w:tcW w:w="6530" w:type="dxa"/>
          </w:tcPr>
          <w:p w:rsidR="00056AFD" w:rsidRPr="009240DC" w:rsidRDefault="00807C5D" w:rsidP="00807C5D">
            <w:pPr>
              <w:pStyle w:val="ConsPlusNormal"/>
              <w:ind w:left="-99" w:right="-1" w:firstLine="9"/>
              <w:rPr>
                <w:bCs/>
                <w:i/>
                <w:color w:val="000000"/>
              </w:rPr>
            </w:pPr>
            <w:r w:rsidRPr="009240DC">
              <w:t>значения</w:t>
            </w:r>
            <w:r w:rsidR="00056AFD" w:rsidRPr="009240DC">
              <w:t xml:space="preserve"> показателя риска от 1 до 3 включительно</w:t>
            </w:r>
          </w:p>
        </w:tc>
      </w:tr>
      <w:tr w:rsidR="00056AFD" w:rsidRPr="00D64DDB" w:rsidTr="00807C5D">
        <w:trPr>
          <w:trHeight w:val="390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6AFD" w:rsidRPr="009240DC" w:rsidRDefault="00BC71A9" w:rsidP="00135EAC">
            <w:pPr>
              <w:spacing w:line="240" w:lineRule="auto"/>
              <w:ind w:right="-1" w:firstLine="0"/>
              <w:jc w:val="left"/>
              <w:rPr>
                <w:color w:val="000000"/>
                <w:sz w:val="24"/>
                <w:szCs w:val="24"/>
              </w:rPr>
            </w:pPr>
            <w:r w:rsidRPr="009240DC">
              <w:rPr>
                <w:color w:val="000000"/>
                <w:sz w:val="24"/>
                <w:szCs w:val="24"/>
              </w:rPr>
              <w:t xml:space="preserve">  </w:t>
            </w:r>
            <w:r w:rsidR="00056AFD" w:rsidRPr="009240DC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2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6AFD" w:rsidRPr="009240DC" w:rsidRDefault="00056AFD" w:rsidP="009240DC">
            <w:pPr>
              <w:spacing w:line="240" w:lineRule="auto"/>
              <w:ind w:left="131" w:right="-1" w:firstLine="0"/>
              <w:jc w:val="left"/>
              <w:rPr>
                <w:color w:val="000000"/>
                <w:sz w:val="24"/>
                <w:szCs w:val="24"/>
              </w:rPr>
            </w:pPr>
            <w:r w:rsidRPr="009240DC">
              <w:rPr>
                <w:color w:val="000000"/>
                <w:sz w:val="24"/>
                <w:szCs w:val="24"/>
              </w:rPr>
              <w:t>Низкий риск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6AFD" w:rsidRPr="009240DC" w:rsidRDefault="00BC71A9" w:rsidP="00807C5D">
            <w:pPr>
              <w:spacing w:line="240" w:lineRule="auto"/>
              <w:ind w:left="9" w:right="-1" w:firstLine="9"/>
              <w:jc w:val="left"/>
              <w:rPr>
                <w:color w:val="000000"/>
                <w:sz w:val="24"/>
                <w:szCs w:val="24"/>
              </w:rPr>
            </w:pPr>
            <w:r w:rsidRPr="009240DC">
              <w:rPr>
                <w:color w:val="000000"/>
                <w:sz w:val="24"/>
                <w:szCs w:val="24"/>
              </w:rPr>
              <w:t>в</w:t>
            </w:r>
            <w:r w:rsidR="00056AFD" w:rsidRPr="009240DC">
              <w:rPr>
                <w:color w:val="000000"/>
                <w:sz w:val="24"/>
                <w:szCs w:val="24"/>
              </w:rPr>
              <w:t>се объекты, не отнесенные к иным категориям риска</w:t>
            </w:r>
          </w:p>
        </w:tc>
      </w:tr>
    </w:tbl>
    <w:p w:rsidR="00960704" w:rsidRPr="00D64DDB" w:rsidRDefault="00960704" w:rsidP="00807C5D">
      <w:pPr>
        <w:pStyle w:val="ConsPlusNormal"/>
        <w:spacing w:line="336" w:lineRule="auto"/>
        <w:ind w:right="-1" w:firstLine="709"/>
        <w:jc w:val="both"/>
      </w:pPr>
      <w:r w:rsidRPr="00D64DDB">
        <w:t>Показатель риска рассчитывается по следующей формуле:</w:t>
      </w:r>
    </w:p>
    <w:p w:rsidR="00960704" w:rsidRPr="00D64DDB" w:rsidRDefault="00960704" w:rsidP="00807C5D">
      <w:pPr>
        <w:pStyle w:val="ConsPlusNormal"/>
        <w:spacing w:line="336" w:lineRule="auto"/>
        <w:ind w:right="-1" w:firstLine="709"/>
        <w:jc w:val="both"/>
      </w:pPr>
      <w:r w:rsidRPr="00D64DDB">
        <w:t>К = 2 x V</w:t>
      </w:r>
      <w:r w:rsidRPr="00D64DDB">
        <w:rPr>
          <w:vertAlign w:val="subscript"/>
        </w:rPr>
        <w:t>1</w:t>
      </w:r>
      <w:r w:rsidRPr="00D64DDB">
        <w:t xml:space="preserve"> + V</w:t>
      </w:r>
      <w:r w:rsidRPr="00D64DDB">
        <w:rPr>
          <w:vertAlign w:val="subscript"/>
        </w:rPr>
        <w:t>2</w:t>
      </w:r>
      <w:r w:rsidRPr="00D64DDB">
        <w:t xml:space="preserve"> +2 x V</w:t>
      </w:r>
      <w:r w:rsidRPr="00D64DDB">
        <w:rPr>
          <w:vertAlign w:val="subscript"/>
        </w:rPr>
        <w:t>3</w:t>
      </w:r>
      <w:r w:rsidRPr="00D64DDB">
        <w:t>, где:</w:t>
      </w:r>
    </w:p>
    <w:p w:rsidR="00960704" w:rsidRPr="00D64DDB" w:rsidRDefault="00960704" w:rsidP="00807C5D">
      <w:pPr>
        <w:pStyle w:val="ConsPlusNormal"/>
        <w:spacing w:line="336" w:lineRule="auto"/>
        <w:ind w:right="-1" w:firstLine="709"/>
        <w:jc w:val="both"/>
      </w:pPr>
      <w:r w:rsidRPr="00D64DDB">
        <w:t>К - показатель риска;</w:t>
      </w:r>
    </w:p>
    <w:p w:rsidR="00960704" w:rsidRPr="00D64DDB" w:rsidRDefault="00960704" w:rsidP="00807C5D">
      <w:pPr>
        <w:pStyle w:val="ConsPlusNormal"/>
        <w:spacing w:line="336" w:lineRule="auto"/>
        <w:ind w:right="-1" w:firstLine="709"/>
        <w:jc w:val="both"/>
      </w:pPr>
      <w:r w:rsidRPr="00D64DDB">
        <w:t>V</w:t>
      </w:r>
      <w:r w:rsidRPr="00D64DDB">
        <w:rPr>
          <w:vertAlign w:val="subscript"/>
        </w:rPr>
        <w:t>1</w:t>
      </w:r>
      <w:r w:rsidRPr="00D64DDB">
        <w:t xml:space="preserve"> - количество вступивших в законную силу за </w:t>
      </w:r>
      <w:r w:rsidR="00807C5D">
        <w:t>2 (</w:t>
      </w:r>
      <w:r w:rsidRPr="00D64DDB">
        <w:t>два</w:t>
      </w:r>
      <w:r w:rsidR="00807C5D">
        <w:t>)</w:t>
      </w:r>
      <w:r w:rsidRPr="00D64DDB">
        <w:t xml:space="preserve"> календарных года, предшествующих году, в котором принимается решение об отнесении объекта контроля к определенной </w:t>
      </w:r>
      <w:r w:rsidR="00807C5D">
        <w:t>категории риска (далее</w:t>
      </w:r>
      <w:r w:rsidRPr="00D64DDB">
        <w:t xml:space="preserve"> - решение об отнесении деятельности к категории риска), постановлений о назначении административного наказания контролируемому лицу (его должностным лицам) за совершение административного правонарушения, предусмотренного статьей 19.4.1 Кодекса Российской Федерации об административных правонарушениях, вынесенных по протоколам об административных правонарушениях, составленных контрольным органом;</w:t>
      </w:r>
    </w:p>
    <w:p w:rsidR="00960704" w:rsidRPr="00D64DDB" w:rsidRDefault="00960704" w:rsidP="00807C5D">
      <w:pPr>
        <w:pStyle w:val="ConsPlusNormal"/>
        <w:spacing w:line="336" w:lineRule="auto"/>
        <w:ind w:right="-1" w:firstLine="709"/>
        <w:jc w:val="both"/>
      </w:pPr>
      <w:r w:rsidRPr="00D64DDB">
        <w:t>V</w:t>
      </w:r>
      <w:r w:rsidRPr="00D64DDB">
        <w:rPr>
          <w:vertAlign w:val="subscript"/>
        </w:rPr>
        <w:t>2</w:t>
      </w:r>
      <w:r w:rsidRPr="00D64DDB">
        <w:t xml:space="preserve"> - количество вступивших в законную силу за </w:t>
      </w:r>
      <w:r w:rsidR="00807C5D">
        <w:t>2 (</w:t>
      </w:r>
      <w:r w:rsidRPr="00D64DDB">
        <w:t>два</w:t>
      </w:r>
      <w:r w:rsidR="00807C5D">
        <w:t>)</w:t>
      </w:r>
      <w:r w:rsidRPr="00D64DDB">
        <w:t xml:space="preserve"> календарных года, предшествующих году, в котором принимается решение об отнесении объекта контроля к категории риска, постановлений о назначении административного наказания контролируемому лицу (его должностным лицам) за совершение административных правонарушений, предусмотренных статьями 7.21 - 7.23, частями 4 и 5 статьи 9.16, </w:t>
      </w:r>
      <w:hyperlink r:id="rId7" w:tooltip="&quot;Кодекс Российской Федерации об административных правонарушениях&quot; от 30.12.2001 N 195-ФЗ (ред. от 03.02.2025) (с изм. и доп., вступ. в силу с 01.03.2025) {КонсультантПлюс}">
        <w:r w:rsidRPr="00D64DDB">
          <w:t>статьей 19.7</w:t>
        </w:r>
      </w:hyperlink>
      <w:r w:rsidRPr="00D64DDB">
        <w:t xml:space="preserve"> Кодекса Российской Федерации об административных правонарушениях, вынесенных по протоколам об административных правонарушениях, составленных контрольным органом;</w:t>
      </w:r>
    </w:p>
    <w:p w:rsidR="00882300" w:rsidRDefault="00960704" w:rsidP="00807C5D">
      <w:pPr>
        <w:pStyle w:val="ConsPlusNormal"/>
        <w:spacing w:line="336" w:lineRule="auto"/>
        <w:ind w:right="-1" w:firstLine="709"/>
        <w:jc w:val="both"/>
      </w:pPr>
      <w:r w:rsidRPr="00D64DDB">
        <w:t>V</w:t>
      </w:r>
      <w:r w:rsidRPr="00D64DDB">
        <w:rPr>
          <w:vertAlign w:val="subscript"/>
        </w:rPr>
        <w:t>3</w:t>
      </w:r>
      <w:r w:rsidRPr="00D64DDB">
        <w:t xml:space="preserve"> - количество вступивших в законную силу за </w:t>
      </w:r>
      <w:r w:rsidR="00807C5D">
        <w:t>2 (</w:t>
      </w:r>
      <w:r w:rsidRPr="00D64DDB">
        <w:t>два</w:t>
      </w:r>
      <w:r w:rsidR="00807C5D">
        <w:t>)</w:t>
      </w:r>
      <w:r w:rsidRPr="00D64DDB">
        <w:t xml:space="preserve"> календарных года, предшествующих году, в котором принимается решение об отнесении деятельности к категории риска, постановлений о назначении административного наказания контролируемому лицу (его должностным лицам) за совершение административного правонарушения, предусмотренного частью 1 статьи 19.5 Кодекса Российской Федерации об административных правонарушениях, вынесенных по протоколам об административных правонарушениях, составленных контрольным органом.</w:t>
      </w:r>
    </w:p>
    <w:sectPr w:rsidR="00882300" w:rsidSect="00807C5D">
      <w:headerReference w:type="even" r:id="rId8"/>
      <w:headerReference w:type="first" r:id="rId9"/>
      <w:pgSz w:w="11906" w:h="16838"/>
      <w:pgMar w:top="993" w:right="707" w:bottom="851" w:left="1701" w:header="709" w:footer="505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7287" w:rsidRDefault="00B27287">
      <w:r>
        <w:separator/>
      </w:r>
    </w:p>
  </w:endnote>
  <w:endnote w:type="continuationSeparator" w:id="0">
    <w:p w:rsidR="00B27287" w:rsidRDefault="00B27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7287" w:rsidRDefault="00B27287">
      <w:r>
        <w:separator/>
      </w:r>
    </w:p>
  </w:footnote>
  <w:footnote w:type="continuationSeparator" w:id="0">
    <w:p w:rsidR="00B27287" w:rsidRDefault="00B272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FD3" w:rsidRDefault="00EB2FD3">
    <w:pPr>
      <w:pStyle w:val="aff1"/>
      <w:framePr w:wrap="around" w:vAnchor="text" w:hAnchor="margin" w:xAlign="center" w:y="1"/>
      <w:rPr>
        <w:rStyle w:val="aff3"/>
      </w:rPr>
    </w:pPr>
    <w:r>
      <w:rPr>
        <w:rStyle w:val="aff3"/>
      </w:rPr>
      <w:fldChar w:fldCharType="begin"/>
    </w:r>
    <w:r>
      <w:rPr>
        <w:rStyle w:val="aff3"/>
      </w:rPr>
      <w:instrText xml:space="preserve">PAGE  </w:instrText>
    </w:r>
    <w:r>
      <w:rPr>
        <w:rStyle w:val="aff3"/>
      </w:rPr>
      <w:fldChar w:fldCharType="end"/>
    </w:r>
  </w:p>
  <w:p w:rsidR="00EB2FD3" w:rsidRDefault="00EB2FD3">
    <w:pPr>
      <w:pStyle w:val="af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FD3" w:rsidRDefault="00EB2FD3">
    <w:pPr>
      <w:pStyle w:val="aff1"/>
      <w:jc w:val="center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  <w:p w:rsidR="00EB2FD3" w:rsidRDefault="00EB2FD3">
    <w:pPr>
      <w:pStyle w:val="aff1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84E24"/>
    <w:multiLevelType w:val="hybridMultilevel"/>
    <w:tmpl w:val="4E58FE6A"/>
    <w:lvl w:ilvl="0" w:tplc="48C0499C">
      <w:start w:val="1"/>
      <w:numFmt w:val="decimal"/>
      <w:lvlText w:val="%1)"/>
      <w:lvlJc w:val="left"/>
      <w:pPr>
        <w:ind w:left="83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5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7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9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1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3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5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7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91" w:hanging="180"/>
      </w:pPr>
      <w:rPr>
        <w:rFonts w:cs="Times New Roman"/>
      </w:rPr>
    </w:lvl>
  </w:abstractNum>
  <w:abstractNum w:abstractNumId="1" w15:restartNumberingAfterBreak="0">
    <w:nsid w:val="15EA6FC9"/>
    <w:multiLevelType w:val="hybridMultilevel"/>
    <w:tmpl w:val="3DD45208"/>
    <w:lvl w:ilvl="0" w:tplc="798C8936">
      <w:start w:val="1"/>
      <w:numFmt w:val="decimal"/>
      <w:lvlText w:val="%1)"/>
      <w:lvlJc w:val="left"/>
      <w:pPr>
        <w:ind w:left="936" w:hanging="360"/>
      </w:pPr>
      <w:rPr>
        <w:rFonts w:cs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  <w:rPr>
        <w:rFonts w:cs="Times New Roman"/>
      </w:rPr>
    </w:lvl>
  </w:abstractNum>
  <w:abstractNum w:abstractNumId="2" w15:restartNumberingAfterBreak="0">
    <w:nsid w:val="1BB76D82"/>
    <w:multiLevelType w:val="multilevel"/>
    <w:tmpl w:val="E1CABD4A"/>
    <w:lvl w:ilvl="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1BD61FE4"/>
    <w:multiLevelType w:val="multilevel"/>
    <w:tmpl w:val="2A52D608"/>
    <w:lvl w:ilvl="0">
      <w:start w:val="1"/>
      <w:numFmt w:val="bullet"/>
      <w:lvlText w:val="–"/>
      <w:lvlJc w:val="left"/>
      <w:pPr>
        <w:ind w:left="1418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ind w:left="2138" w:hanging="360"/>
      </w:pPr>
      <w:rPr>
        <w:rFonts w:ascii="Courier New" w:eastAsia="Times New Roman" w:hAnsi="Courier New" w:hint="default"/>
      </w:rPr>
    </w:lvl>
    <w:lvl w:ilvl="2">
      <w:start w:val="1"/>
      <w:numFmt w:val="bullet"/>
      <w:lvlText w:val="§"/>
      <w:lvlJc w:val="left"/>
      <w:pPr>
        <w:ind w:left="2858" w:hanging="360"/>
      </w:pPr>
      <w:rPr>
        <w:rFonts w:ascii="Wingdings" w:eastAsia="Times New Roman" w:hAnsi="Wingdings" w:hint="default"/>
      </w:rPr>
    </w:lvl>
    <w:lvl w:ilvl="3">
      <w:start w:val="1"/>
      <w:numFmt w:val="bullet"/>
      <w:lvlText w:val="·"/>
      <w:lvlJc w:val="left"/>
      <w:pPr>
        <w:ind w:left="3578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ind w:left="4298" w:hanging="360"/>
      </w:pPr>
      <w:rPr>
        <w:rFonts w:ascii="Courier New" w:eastAsia="Times New Roman" w:hAnsi="Courier New" w:hint="default"/>
      </w:rPr>
    </w:lvl>
    <w:lvl w:ilvl="5">
      <w:start w:val="1"/>
      <w:numFmt w:val="bullet"/>
      <w:lvlText w:val="§"/>
      <w:lvlJc w:val="left"/>
      <w:pPr>
        <w:ind w:left="5018" w:hanging="360"/>
      </w:pPr>
      <w:rPr>
        <w:rFonts w:ascii="Wingdings" w:eastAsia="Times New Roman" w:hAnsi="Wingdings" w:hint="default"/>
      </w:rPr>
    </w:lvl>
    <w:lvl w:ilvl="6">
      <w:start w:val="1"/>
      <w:numFmt w:val="bullet"/>
      <w:lvlText w:val="·"/>
      <w:lvlJc w:val="left"/>
      <w:pPr>
        <w:ind w:left="5738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ind w:left="6458" w:hanging="360"/>
      </w:pPr>
      <w:rPr>
        <w:rFonts w:ascii="Courier New" w:eastAsia="Times New Roman" w:hAnsi="Courier New" w:hint="default"/>
      </w:rPr>
    </w:lvl>
    <w:lvl w:ilvl="8">
      <w:start w:val="1"/>
      <w:numFmt w:val="bullet"/>
      <w:lvlText w:val="§"/>
      <w:lvlJc w:val="left"/>
      <w:pPr>
        <w:ind w:left="7178" w:hanging="360"/>
      </w:pPr>
      <w:rPr>
        <w:rFonts w:ascii="Wingdings" w:eastAsia="Times New Roman" w:hAnsi="Wingdings" w:hint="default"/>
      </w:rPr>
    </w:lvl>
  </w:abstractNum>
  <w:abstractNum w:abstractNumId="4" w15:restartNumberingAfterBreak="0">
    <w:nsid w:val="1E8B79D5"/>
    <w:multiLevelType w:val="hybridMultilevel"/>
    <w:tmpl w:val="29620A34"/>
    <w:lvl w:ilvl="0" w:tplc="BE20789A">
      <w:start w:val="1"/>
      <w:numFmt w:val="decimal"/>
      <w:lvlText w:val="%1)"/>
      <w:lvlJc w:val="left"/>
      <w:pPr>
        <w:ind w:left="93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  <w:rPr>
        <w:rFonts w:cs="Times New Roman"/>
      </w:rPr>
    </w:lvl>
  </w:abstractNum>
  <w:abstractNum w:abstractNumId="5" w15:restartNumberingAfterBreak="0">
    <w:nsid w:val="26EE294B"/>
    <w:multiLevelType w:val="multilevel"/>
    <w:tmpl w:val="0BB0E16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20" w:hanging="1800"/>
      </w:pPr>
      <w:rPr>
        <w:rFonts w:hint="default"/>
      </w:rPr>
    </w:lvl>
  </w:abstractNum>
  <w:abstractNum w:abstractNumId="6" w15:restartNumberingAfterBreak="0">
    <w:nsid w:val="29141C82"/>
    <w:multiLevelType w:val="hybridMultilevel"/>
    <w:tmpl w:val="A0209CC2"/>
    <w:lvl w:ilvl="0" w:tplc="41001B32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7" w15:restartNumberingAfterBreak="0">
    <w:nsid w:val="35460D5C"/>
    <w:multiLevelType w:val="multilevel"/>
    <w:tmpl w:val="8B747F6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9E8302E"/>
    <w:multiLevelType w:val="hybridMultilevel"/>
    <w:tmpl w:val="4E58FE6A"/>
    <w:lvl w:ilvl="0" w:tplc="48C0499C">
      <w:start w:val="1"/>
      <w:numFmt w:val="decimal"/>
      <w:lvlText w:val="%1)"/>
      <w:lvlJc w:val="left"/>
      <w:pPr>
        <w:ind w:left="83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5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7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9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1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3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5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7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91" w:hanging="180"/>
      </w:pPr>
      <w:rPr>
        <w:rFonts w:cs="Times New Roman"/>
      </w:rPr>
    </w:lvl>
  </w:abstractNum>
  <w:abstractNum w:abstractNumId="9" w15:restartNumberingAfterBreak="0">
    <w:nsid w:val="403874D8"/>
    <w:multiLevelType w:val="hybridMultilevel"/>
    <w:tmpl w:val="B61277FC"/>
    <w:lvl w:ilvl="0" w:tplc="A13CF90A">
      <w:start w:val="1"/>
      <w:numFmt w:val="decimal"/>
      <w:lvlText w:val="%1)"/>
      <w:lvlJc w:val="left"/>
      <w:pPr>
        <w:ind w:left="8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  <w:rPr>
        <w:rFonts w:cs="Times New Roman"/>
      </w:rPr>
    </w:lvl>
  </w:abstractNum>
  <w:abstractNum w:abstractNumId="10" w15:restartNumberingAfterBreak="0">
    <w:nsid w:val="5607046D"/>
    <w:multiLevelType w:val="hybridMultilevel"/>
    <w:tmpl w:val="600AD1A6"/>
    <w:lvl w:ilvl="0" w:tplc="70E477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8435B75"/>
    <w:multiLevelType w:val="multilevel"/>
    <w:tmpl w:val="B436078C"/>
    <w:lvl w:ilvl="0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 w15:restartNumberingAfterBreak="0">
    <w:nsid w:val="59D62573"/>
    <w:multiLevelType w:val="hybridMultilevel"/>
    <w:tmpl w:val="F8C8985A"/>
    <w:lvl w:ilvl="0" w:tplc="DB9EB952">
      <w:start w:val="1"/>
      <w:numFmt w:val="decimal"/>
      <w:lvlText w:val="%1)"/>
      <w:lvlJc w:val="left"/>
      <w:pPr>
        <w:ind w:left="5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1" w:hanging="180"/>
      </w:pPr>
      <w:rPr>
        <w:rFonts w:cs="Times New Roman"/>
      </w:rPr>
    </w:lvl>
  </w:abstractNum>
  <w:abstractNum w:abstractNumId="13" w15:restartNumberingAfterBreak="0">
    <w:nsid w:val="61F826D9"/>
    <w:multiLevelType w:val="multilevel"/>
    <w:tmpl w:val="39781AB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7F43CC6"/>
    <w:multiLevelType w:val="multilevel"/>
    <w:tmpl w:val="86B8B6D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5" w15:restartNumberingAfterBreak="0">
    <w:nsid w:val="79F511A5"/>
    <w:multiLevelType w:val="multilevel"/>
    <w:tmpl w:val="11AEA07C"/>
    <w:lvl w:ilvl="0">
      <w:start w:val="1"/>
      <w:numFmt w:val="upperRoman"/>
      <w:lvlText w:val="%1."/>
      <w:lvlJc w:val="left"/>
      <w:pPr>
        <w:ind w:left="1571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2"/>
  </w:num>
  <w:num w:numId="5">
    <w:abstractNumId w:val="3"/>
  </w:num>
  <w:num w:numId="6">
    <w:abstractNumId w:val="13"/>
  </w:num>
  <w:num w:numId="7">
    <w:abstractNumId w:val="7"/>
  </w:num>
  <w:num w:numId="8">
    <w:abstractNumId w:val="12"/>
  </w:num>
  <w:num w:numId="9">
    <w:abstractNumId w:val="0"/>
  </w:num>
  <w:num w:numId="10">
    <w:abstractNumId w:val="8"/>
  </w:num>
  <w:num w:numId="11">
    <w:abstractNumId w:val="9"/>
  </w:num>
  <w:num w:numId="12">
    <w:abstractNumId w:val="1"/>
  </w:num>
  <w:num w:numId="13">
    <w:abstractNumId w:val="4"/>
  </w:num>
  <w:num w:numId="14">
    <w:abstractNumId w:val="6"/>
  </w:num>
  <w:num w:numId="15">
    <w:abstractNumId w:val="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9F6"/>
    <w:rsid w:val="00044236"/>
    <w:rsid w:val="00055E4C"/>
    <w:rsid w:val="00056AFD"/>
    <w:rsid w:val="00063BC2"/>
    <w:rsid w:val="00064212"/>
    <w:rsid w:val="00067947"/>
    <w:rsid w:val="00074AA3"/>
    <w:rsid w:val="000938BB"/>
    <w:rsid w:val="00095951"/>
    <w:rsid w:val="000C09BD"/>
    <w:rsid w:val="000F55B1"/>
    <w:rsid w:val="00116926"/>
    <w:rsid w:val="001355A1"/>
    <w:rsid w:val="00135EAC"/>
    <w:rsid w:val="00141CBB"/>
    <w:rsid w:val="001540A2"/>
    <w:rsid w:val="001554C5"/>
    <w:rsid w:val="001571F3"/>
    <w:rsid w:val="0017573B"/>
    <w:rsid w:val="001D215A"/>
    <w:rsid w:val="001D40E2"/>
    <w:rsid w:val="001D7D5E"/>
    <w:rsid w:val="001F3734"/>
    <w:rsid w:val="002251C9"/>
    <w:rsid w:val="00233871"/>
    <w:rsid w:val="002A59D7"/>
    <w:rsid w:val="002D0701"/>
    <w:rsid w:val="002E3249"/>
    <w:rsid w:val="00310E44"/>
    <w:rsid w:val="00312192"/>
    <w:rsid w:val="00321062"/>
    <w:rsid w:val="00336D84"/>
    <w:rsid w:val="00342197"/>
    <w:rsid w:val="00346F77"/>
    <w:rsid w:val="003542FE"/>
    <w:rsid w:val="0037373F"/>
    <w:rsid w:val="003A72C6"/>
    <w:rsid w:val="003D15DD"/>
    <w:rsid w:val="003D1A10"/>
    <w:rsid w:val="003F01EC"/>
    <w:rsid w:val="003F0B67"/>
    <w:rsid w:val="00441A4E"/>
    <w:rsid w:val="0047596E"/>
    <w:rsid w:val="0049462B"/>
    <w:rsid w:val="004F01FF"/>
    <w:rsid w:val="00503A3F"/>
    <w:rsid w:val="005163DD"/>
    <w:rsid w:val="0052470D"/>
    <w:rsid w:val="005763FB"/>
    <w:rsid w:val="00596BA6"/>
    <w:rsid w:val="005B37AF"/>
    <w:rsid w:val="005B46EF"/>
    <w:rsid w:val="005C29E4"/>
    <w:rsid w:val="005C4C2F"/>
    <w:rsid w:val="005F1DC5"/>
    <w:rsid w:val="005F42A6"/>
    <w:rsid w:val="00667107"/>
    <w:rsid w:val="006812FE"/>
    <w:rsid w:val="00691342"/>
    <w:rsid w:val="006933AE"/>
    <w:rsid w:val="006A0231"/>
    <w:rsid w:val="006A0819"/>
    <w:rsid w:val="006A3F71"/>
    <w:rsid w:val="006A5DE2"/>
    <w:rsid w:val="006D55C2"/>
    <w:rsid w:val="006E6B8F"/>
    <w:rsid w:val="006E7EBC"/>
    <w:rsid w:val="007068F0"/>
    <w:rsid w:val="007177D4"/>
    <w:rsid w:val="007227EC"/>
    <w:rsid w:val="00732951"/>
    <w:rsid w:val="00746B5B"/>
    <w:rsid w:val="00751DF1"/>
    <w:rsid w:val="00766ACD"/>
    <w:rsid w:val="0077602D"/>
    <w:rsid w:val="007913AA"/>
    <w:rsid w:val="007B1603"/>
    <w:rsid w:val="007B2BC6"/>
    <w:rsid w:val="007B6886"/>
    <w:rsid w:val="007B7124"/>
    <w:rsid w:val="007C6308"/>
    <w:rsid w:val="007C6F5A"/>
    <w:rsid w:val="007E33F6"/>
    <w:rsid w:val="007E597F"/>
    <w:rsid w:val="008026D5"/>
    <w:rsid w:val="008049FA"/>
    <w:rsid w:val="00807C5D"/>
    <w:rsid w:val="00810A09"/>
    <w:rsid w:val="00821A6C"/>
    <w:rsid w:val="00860EB2"/>
    <w:rsid w:val="008610D6"/>
    <w:rsid w:val="00871391"/>
    <w:rsid w:val="00876847"/>
    <w:rsid w:val="00882300"/>
    <w:rsid w:val="008841AC"/>
    <w:rsid w:val="00886798"/>
    <w:rsid w:val="00890F68"/>
    <w:rsid w:val="008A0F34"/>
    <w:rsid w:val="008A24B7"/>
    <w:rsid w:val="008B442E"/>
    <w:rsid w:val="008D18F7"/>
    <w:rsid w:val="00907B3E"/>
    <w:rsid w:val="00921E99"/>
    <w:rsid w:val="009240DC"/>
    <w:rsid w:val="009422C2"/>
    <w:rsid w:val="00943EC2"/>
    <w:rsid w:val="00950851"/>
    <w:rsid w:val="00960704"/>
    <w:rsid w:val="0098417B"/>
    <w:rsid w:val="009A26E9"/>
    <w:rsid w:val="009F3D43"/>
    <w:rsid w:val="00A03B71"/>
    <w:rsid w:val="00A07AB6"/>
    <w:rsid w:val="00A20513"/>
    <w:rsid w:val="00A26977"/>
    <w:rsid w:val="00A30D45"/>
    <w:rsid w:val="00A374DD"/>
    <w:rsid w:val="00A649F6"/>
    <w:rsid w:val="00A71ADC"/>
    <w:rsid w:val="00A829D1"/>
    <w:rsid w:val="00AB6FDF"/>
    <w:rsid w:val="00AD1E12"/>
    <w:rsid w:val="00AE373D"/>
    <w:rsid w:val="00B17A88"/>
    <w:rsid w:val="00B17FED"/>
    <w:rsid w:val="00B27287"/>
    <w:rsid w:val="00B45A78"/>
    <w:rsid w:val="00B6660F"/>
    <w:rsid w:val="00B958FD"/>
    <w:rsid w:val="00BA20F2"/>
    <w:rsid w:val="00BB3C35"/>
    <w:rsid w:val="00BC66DD"/>
    <w:rsid w:val="00BC71A9"/>
    <w:rsid w:val="00BF757E"/>
    <w:rsid w:val="00C05917"/>
    <w:rsid w:val="00C146E9"/>
    <w:rsid w:val="00C320AF"/>
    <w:rsid w:val="00C35457"/>
    <w:rsid w:val="00C37DCD"/>
    <w:rsid w:val="00C62FE6"/>
    <w:rsid w:val="00C76A15"/>
    <w:rsid w:val="00C8171F"/>
    <w:rsid w:val="00C83D2C"/>
    <w:rsid w:val="00C94C0A"/>
    <w:rsid w:val="00CC64E2"/>
    <w:rsid w:val="00CE3A51"/>
    <w:rsid w:val="00D14291"/>
    <w:rsid w:val="00D420DB"/>
    <w:rsid w:val="00D525D9"/>
    <w:rsid w:val="00D62B80"/>
    <w:rsid w:val="00D64DDB"/>
    <w:rsid w:val="00D80ECD"/>
    <w:rsid w:val="00D906F0"/>
    <w:rsid w:val="00D94548"/>
    <w:rsid w:val="00D945ED"/>
    <w:rsid w:val="00DA3DBD"/>
    <w:rsid w:val="00DC77AA"/>
    <w:rsid w:val="00DF1DE8"/>
    <w:rsid w:val="00E06634"/>
    <w:rsid w:val="00E2558D"/>
    <w:rsid w:val="00E71372"/>
    <w:rsid w:val="00E806B2"/>
    <w:rsid w:val="00E95394"/>
    <w:rsid w:val="00EB2FD3"/>
    <w:rsid w:val="00EB4447"/>
    <w:rsid w:val="00EE3B5C"/>
    <w:rsid w:val="00EF4E9D"/>
    <w:rsid w:val="00EF4FD2"/>
    <w:rsid w:val="00EF5912"/>
    <w:rsid w:val="00F326A8"/>
    <w:rsid w:val="00F7532C"/>
    <w:rsid w:val="00F84A7A"/>
    <w:rsid w:val="00F90706"/>
    <w:rsid w:val="00F9603D"/>
    <w:rsid w:val="00FA3063"/>
    <w:rsid w:val="00FD4675"/>
    <w:rsid w:val="00FF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099B305-C35F-4C28-8C3C-7728B7BFD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3DBD"/>
    <w:pPr>
      <w:spacing w:line="480" w:lineRule="atLeast"/>
      <w:ind w:firstLine="851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DA3DBD"/>
    <w:pPr>
      <w:keepNext/>
      <w:keepLines/>
      <w:spacing w:before="360" w:after="80"/>
      <w:outlineLvl w:val="0"/>
    </w:pPr>
    <w:rPr>
      <w:rFonts w:ascii="Arial" w:eastAsia="Calibri" w:hAnsi="Arial" w:cs="Arial"/>
      <w:color w:val="365F91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DA3DBD"/>
    <w:pPr>
      <w:keepNext/>
      <w:keepLines/>
      <w:spacing w:before="160" w:after="80"/>
      <w:outlineLvl w:val="1"/>
    </w:pPr>
    <w:rPr>
      <w:rFonts w:ascii="Arial" w:eastAsia="Calibri" w:hAnsi="Arial" w:cs="Arial"/>
      <w:color w:val="365F91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DA3DBD"/>
    <w:pPr>
      <w:keepNext/>
      <w:keepLines/>
      <w:spacing w:before="160" w:after="80"/>
      <w:outlineLvl w:val="2"/>
    </w:pPr>
    <w:rPr>
      <w:rFonts w:ascii="Arial" w:eastAsia="Calibri" w:hAnsi="Arial" w:cs="Arial"/>
      <w:color w:val="365F91"/>
      <w:szCs w:val="28"/>
    </w:rPr>
  </w:style>
  <w:style w:type="paragraph" w:styleId="4">
    <w:name w:val="heading 4"/>
    <w:basedOn w:val="a"/>
    <w:next w:val="a"/>
    <w:link w:val="40"/>
    <w:uiPriority w:val="99"/>
    <w:qFormat/>
    <w:rsid w:val="00DA3DBD"/>
    <w:pPr>
      <w:keepNext/>
      <w:keepLines/>
      <w:spacing w:before="80" w:after="40"/>
      <w:outlineLvl w:val="3"/>
    </w:pPr>
    <w:rPr>
      <w:rFonts w:ascii="Arial" w:eastAsia="Calibri" w:hAnsi="Arial" w:cs="Arial"/>
      <w:i/>
      <w:iCs/>
      <w:color w:val="365F91"/>
    </w:rPr>
  </w:style>
  <w:style w:type="paragraph" w:styleId="5">
    <w:name w:val="heading 5"/>
    <w:basedOn w:val="a"/>
    <w:next w:val="a"/>
    <w:link w:val="50"/>
    <w:uiPriority w:val="99"/>
    <w:qFormat/>
    <w:rsid w:val="00DA3DBD"/>
    <w:pPr>
      <w:keepNext/>
      <w:keepLines/>
      <w:spacing w:before="80" w:after="40"/>
      <w:outlineLvl w:val="4"/>
    </w:pPr>
    <w:rPr>
      <w:rFonts w:ascii="Arial" w:eastAsia="Calibri" w:hAnsi="Arial" w:cs="Arial"/>
      <w:color w:val="365F91"/>
    </w:rPr>
  </w:style>
  <w:style w:type="paragraph" w:styleId="6">
    <w:name w:val="heading 6"/>
    <w:basedOn w:val="a"/>
    <w:next w:val="a"/>
    <w:link w:val="60"/>
    <w:uiPriority w:val="99"/>
    <w:qFormat/>
    <w:rsid w:val="00DA3DBD"/>
    <w:pPr>
      <w:keepNext/>
      <w:keepLines/>
      <w:spacing w:before="40"/>
      <w:outlineLvl w:val="5"/>
    </w:pPr>
    <w:rPr>
      <w:rFonts w:ascii="Arial" w:eastAsia="Calibri" w:hAnsi="Arial" w:cs="Arial"/>
      <w:i/>
      <w:iCs/>
      <w:color w:val="595959"/>
    </w:rPr>
  </w:style>
  <w:style w:type="paragraph" w:styleId="7">
    <w:name w:val="heading 7"/>
    <w:basedOn w:val="a"/>
    <w:next w:val="a"/>
    <w:link w:val="70"/>
    <w:uiPriority w:val="99"/>
    <w:qFormat/>
    <w:rsid w:val="00DA3DBD"/>
    <w:pPr>
      <w:keepNext/>
      <w:keepLines/>
      <w:spacing w:before="40"/>
      <w:outlineLvl w:val="6"/>
    </w:pPr>
    <w:rPr>
      <w:rFonts w:ascii="Arial" w:eastAsia="Calibri" w:hAnsi="Arial" w:cs="Arial"/>
      <w:color w:val="595959"/>
    </w:rPr>
  </w:style>
  <w:style w:type="paragraph" w:styleId="8">
    <w:name w:val="heading 8"/>
    <w:basedOn w:val="a"/>
    <w:next w:val="a"/>
    <w:link w:val="80"/>
    <w:uiPriority w:val="99"/>
    <w:qFormat/>
    <w:rsid w:val="00DA3DBD"/>
    <w:pPr>
      <w:keepNext/>
      <w:keepLines/>
      <w:outlineLvl w:val="7"/>
    </w:pPr>
    <w:rPr>
      <w:rFonts w:ascii="Arial" w:eastAsia="Calibri" w:hAnsi="Arial" w:cs="Arial"/>
      <w:i/>
      <w:iCs/>
      <w:color w:val="272727"/>
    </w:rPr>
  </w:style>
  <w:style w:type="paragraph" w:styleId="9">
    <w:name w:val="heading 9"/>
    <w:basedOn w:val="a"/>
    <w:next w:val="a"/>
    <w:link w:val="90"/>
    <w:uiPriority w:val="99"/>
    <w:qFormat/>
    <w:rsid w:val="00DA3DBD"/>
    <w:pPr>
      <w:keepNext/>
      <w:keepLines/>
      <w:outlineLvl w:val="8"/>
    </w:pPr>
    <w:rPr>
      <w:rFonts w:ascii="Arial" w:eastAsia="Calibri" w:hAnsi="Arial" w:cs="Arial"/>
      <w:i/>
      <w:iCs/>
      <w:color w:val="2727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DA3DBD"/>
    <w:rPr>
      <w:rFonts w:ascii="Arial" w:hAnsi="Arial" w:cs="Arial"/>
      <w:color w:val="365F91"/>
      <w:sz w:val="40"/>
      <w:szCs w:val="40"/>
    </w:rPr>
  </w:style>
  <w:style w:type="character" w:customStyle="1" w:styleId="Heading2Char">
    <w:name w:val="Heading 2 Char"/>
    <w:basedOn w:val="a0"/>
    <w:uiPriority w:val="99"/>
    <w:locked/>
    <w:rsid w:val="00DA3DBD"/>
    <w:rPr>
      <w:rFonts w:ascii="Arial" w:hAnsi="Arial" w:cs="Arial"/>
      <w:color w:val="365F91"/>
      <w:sz w:val="32"/>
      <w:szCs w:val="32"/>
    </w:rPr>
  </w:style>
  <w:style w:type="character" w:customStyle="1" w:styleId="Heading3Char">
    <w:name w:val="Heading 3 Char"/>
    <w:basedOn w:val="a0"/>
    <w:uiPriority w:val="99"/>
    <w:locked/>
    <w:rsid w:val="00DA3DBD"/>
    <w:rPr>
      <w:rFonts w:ascii="Arial" w:hAnsi="Arial" w:cs="Arial"/>
      <w:color w:val="365F91"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A3DBD"/>
    <w:rPr>
      <w:rFonts w:ascii="Arial" w:hAnsi="Arial" w:cs="Arial"/>
      <w:i/>
      <w:iCs/>
      <w:color w:val="365F91"/>
    </w:rPr>
  </w:style>
  <w:style w:type="character" w:customStyle="1" w:styleId="Heading5Char">
    <w:name w:val="Heading 5 Char"/>
    <w:basedOn w:val="a0"/>
    <w:uiPriority w:val="99"/>
    <w:locked/>
    <w:rsid w:val="00DA3DBD"/>
    <w:rPr>
      <w:rFonts w:ascii="Arial" w:hAnsi="Arial" w:cs="Arial"/>
      <w:color w:val="365F91"/>
    </w:rPr>
  </w:style>
  <w:style w:type="character" w:customStyle="1" w:styleId="Heading6Char">
    <w:name w:val="Heading 6 Char"/>
    <w:basedOn w:val="a0"/>
    <w:uiPriority w:val="99"/>
    <w:locked/>
    <w:rsid w:val="00DA3DBD"/>
    <w:rPr>
      <w:rFonts w:ascii="Arial" w:hAnsi="Arial" w:cs="Arial"/>
      <w:i/>
      <w:iCs/>
      <w:color w:val="595959"/>
    </w:rPr>
  </w:style>
  <w:style w:type="character" w:customStyle="1" w:styleId="Heading7Char">
    <w:name w:val="Heading 7 Char"/>
    <w:basedOn w:val="a0"/>
    <w:uiPriority w:val="99"/>
    <w:locked/>
    <w:rsid w:val="00DA3DBD"/>
    <w:rPr>
      <w:rFonts w:ascii="Arial" w:hAnsi="Arial" w:cs="Arial"/>
      <w:color w:val="595959"/>
    </w:rPr>
  </w:style>
  <w:style w:type="character" w:customStyle="1" w:styleId="Heading8Char">
    <w:name w:val="Heading 8 Char"/>
    <w:basedOn w:val="a0"/>
    <w:uiPriority w:val="99"/>
    <w:locked/>
    <w:rsid w:val="00DA3DBD"/>
    <w:rPr>
      <w:rFonts w:ascii="Arial" w:hAnsi="Arial" w:cs="Arial"/>
      <w:i/>
      <w:iCs/>
      <w:color w:val="272727"/>
    </w:rPr>
  </w:style>
  <w:style w:type="character" w:customStyle="1" w:styleId="Heading9Char">
    <w:name w:val="Heading 9 Char"/>
    <w:basedOn w:val="a0"/>
    <w:uiPriority w:val="99"/>
    <w:locked/>
    <w:rsid w:val="00DA3DBD"/>
    <w:rPr>
      <w:rFonts w:ascii="Arial" w:hAnsi="Arial" w:cs="Arial"/>
      <w:i/>
      <w:iCs/>
      <w:color w:val="272727"/>
    </w:rPr>
  </w:style>
  <w:style w:type="character" w:customStyle="1" w:styleId="TitleChar">
    <w:name w:val="Title Char"/>
    <w:basedOn w:val="a0"/>
    <w:uiPriority w:val="99"/>
    <w:rsid w:val="00DA3DBD"/>
    <w:rPr>
      <w:rFonts w:ascii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0"/>
    <w:uiPriority w:val="99"/>
    <w:rsid w:val="00DA3DBD"/>
    <w:rPr>
      <w:rFonts w:cs="Times New Roman"/>
      <w:color w:val="595959"/>
      <w:spacing w:val="15"/>
      <w:sz w:val="28"/>
      <w:szCs w:val="28"/>
    </w:rPr>
  </w:style>
  <w:style w:type="character" w:customStyle="1" w:styleId="QuoteChar">
    <w:name w:val="Quote Char"/>
    <w:basedOn w:val="a0"/>
    <w:uiPriority w:val="99"/>
    <w:rsid w:val="00DA3DBD"/>
    <w:rPr>
      <w:rFonts w:cs="Times New Roman"/>
      <w:i/>
      <w:iCs/>
      <w:color w:val="404040"/>
    </w:rPr>
  </w:style>
  <w:style w:type="character" w:customStyle="1" w:styleId="IntenseQuoteChar">
    <w:name w:val="Intense Quote Char"/>
    <w:basedOn w:val="a0"/>
    <w:uiPriority w:val="99"/>
    <w:rsid w:val="00DA3DBD"/>
    <w:rPr>
      <w:rFonts w:cs="Times New Roman"/>
      <w:i/>
      <w:iCs/>
      <w:color w:val="365F91"/>
    </w:rPr>
  </w:style>
  <w:style w:type="character" w:customStyle="1" w:styleId="FootnoteTextChar">
    <w:name w:val="Footnote Text Char"/>
    <w:basedOn w:val="a0"/>
    <w:uiPriority w:val="99"/>
    <w:semiHidden/>
    <w:rsid w:val="00DA3DBD"/>
    <w:rPr>
      <w:rFonts w:cs="Times New Roman"/>
      <w:sz w:val="20"/>
      <w:szCs w:val="20"/>
    </w:rPr>
  </w:style>
  <w:style w:type="character" w:customStyle="1" w:styleId="EndnoteTextChar">
    <w:name w:val="Endnote Text Char"/>
    <w:basedOn w:val="a0"/>
    <w:uiPriority w:val="99"/>
    <w:semiHidden/>
    <w:rsid w:val="00DA3DBD"/>
    <w:rPr>
      <w:rFonts w:cs="Times New Roman"/>
      <w:sz w:val="20"/>
      <w:szCs w:val="20"/>
    </w:rPr>
  </w:style>
  <w:style w:type="table" w:customStyle="1" w:styleId="TableGridLight">
    <w:name w:val="Table Grid Light"/>
    <w:uiPriority w:val="99"/>
    <w:rsid w:val="00DA3DBD"/>
    <w:rPr>
      <w:sz w:val="20"/>
      <w:szCs w:val="20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99"/>
    <w:rsid w:val="00DA3DBD"/>
    <w:rPr>
      <w:sz w:val="20"/>
      <w:szCs w:val="20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Таблица простая 21"/>
    <w:uiPriority w:val="99"/>
    <w:rsid w:val="00DA3DBD"/>
    <w:rPr>
      <w:sz w:val="20"/>
      <w:szCs w:val="20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Таблица простая 4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Таблица простая 5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Таблица-сетка 1 светлая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5">
    <w:name w:val="Grid Table 1 Light - Accent 5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">
    <w:name w:val="Таблица-сетка 2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Таблица-сетка 3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">
    <w:name w:val="Таблица-сетка 4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">
    <w:name w:val="Таблица-сетка 5 темная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Таблица-сетка 6 цветная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">
    <w:name w:val="Таблица-сетка 7 цветная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0">
    <w:name w:val="Список-таблица 1 светлая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0">
    <w:name w:val="Список-таблица 2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0">
    <w:name w:val="Список-таблица 3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0">
    <w:name w:val="Список-таблица 4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0">
    <w:name w:val="Список-таблица 5 темная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0">
    <w:name w:val="Список-таблица 6 цветная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0">
    <w:name w:val="Список-таблица 7 цветная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5">
    <w:name w:val="List Table 7 Colorful - Accent 5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uiPriority w:val="99"/>
    <w:rsid w:val="00DA3DBD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uiPriority w:val="99"/>
    <w:rsid w:val="00DA3DBD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uiPriority w:val="99"/>
    <w:rsid w:val="00DA3DBD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uiPriority w:val="99"/>
    <w:rsid w:val="00DA3DBD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uiPriority w:val="99"/>
    <w:rsid w:val="00DA3DBD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uiPriority w:val="99"/>
    <w:rsid w:val="00DA3DBD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uiPriority w:val="99"/>
    <w:rsid w:val="00DA3DBD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uiPriority w:val="99"/>
    <w:rsid w:val="00DA3DBD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uiPriority w:val="99"/>
    <w:rsid w:val="00DA3DBD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uiPriority w:val="99"/>
    <w:rsid w:val="00DA3DBD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uiPriority w:val="99"/>
    <w:rsid w:val="00DA3DBD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uiPriority w:val="99"/>
    <w:rsid w:val="00DA3DBD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uiPriority w:val="99"/>
    <w:rsid w:val="00DA3DBD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uiPriority w:val="99"/>
    <w:rsid w:val="00DA3DBD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locked/>
    <w:rsid w:val="00DA3DBD"/>
    <w:rPr>
      <w:rFonts w:ascii="Arial" w:hAnsi="Arial" w:cs="Arial"/>
      <w:color w:val="365F91"/>
      <w:sz w:val="40"/>
      <w:szCs w:val="40"/>
    </w:rPr>
  </w:style>
  <w:style w:type="character" w:customStyle="1" w:styleId="20">
    <w:name w:val="Заголовок 2 Знак"/>
    <w:basedOn w:val="a0"/>
    <w:link w:val="2"/>
    <w:uiPriority w:val="99"/>
    <w:locked/>
    <w:rsid w:val="00DA3DBD"/>
    <w:rPr>
      <w:rFonts w:ascii="Arial" w:hAnsi="Arial" w:cs="Arial"/>
      <w:color w:val="365F91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locked/>
    <w:rsid w:val="00DA3DBD"/>
    <w:rPr>
      <w:rFonts w:ascii="Arial" w:hAnsi="Arial" w:cs="Arial"/>
      <w:color w:val="365F91"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locked/>
    <w:rsid w:val="00DA3DBD"/>
    <w:rPr>
      <w:rFonts w:ascii="Arial" w:hAnsi="Arial" w:cs="Arial"/>
      <w:i/>
      <w:iCs/>
      <w:color w:val="365F91"/>
    </w:rPr>
  </w:style>
  <w:style w:type="character" w:customStyle="1" w:styleId="50">
    <w:name w:val="Заголовок 5 Знак"/>
    <w:basedOn w:val="a0"/>
    <w:link w:val="5"/>
    <w:uiPriority w:val="99"/>
    <w:locked/>
    <w:rsid w:val="00DA3DBD"/>
    <w:rPr>
      <w:rFonts w:ascii="Arial" w:hAnsi="Arial" w:cs="Arial"/>
      <w:color w:val="365F91"/>
    </w:rPr>
  </w:style>
  <w:style w:type="character" w:customStyle="1" w:styleId="60">
    <w:name w:val="Заголовок 6 Знак"/>
    <w:basedOn w:val="a0"/>
    <w:link w:val="6"/>
    <w:uiPriority w:val="99"/>
    <w:locked/>
    <w:rsid w:val="00DA3DBD"/>
    <w:rPr>
      <w:rFonts w:ascii="Arial" w:hAnsi="Arial" w:cs="Arial"/>
      <w:i/>
      <w:iCs/>
      <w:color w:val="595959"/>
    </w:rPr>
  </w:style>
  <w:style w:type="character" w:customStyle="1" w:styleId="70">
    <w:name w:val="Заголовок 7 Знак"/>
    <w:basedOn w:val="a0"/>
    <w:link w:val="7"/>
    <w:uiPriority w:val="99"/>
    <w:locked/>
    <w:rsid w:val="00DA3DBD"/>
    <w:rPr>
      <w:rFonts w:ascii="Arial" w:hAnsi="Arial" w:cs="Arial"/>
      <w:color w:val="595959"/>
    </w:rPr>
  </w:style>
  <w:style w:type="character" w:customStyle="1" w:styleId="80">
    <w:name w:val="Заголовок 8 Знак"/>
    <w:basedOn w:val="a0"/>
    <w:link w:val="8"/>
    <w:uiPriority w:val="99"/>
    <w:locked/>
    <w:rsid w:val="00DA3DBD"/>
    <w:rPr>
      <w:rFonts w:ascii="Arial" w:hAnsi="Arial" w:cs="Arial"/>
      <w:i/>
      <w:iCs/>
      <w:color w:val="272727"/>
    </w:rPr>
  </w:style>
  <w:style w:type="character" w:customStyle="1" w:styleId="90">
    <w:name w:val="Заголовок 9 Знак"/>
    <w:basedOn w:val="a0"/>
    <w:link w:val="9"/>
    <w:uiPriority w:val="99"/>
    <w:locked/>
    <w:rsid w:val="00DA3DBD"/>
    <w:rPr>
      <w:rFonts w:ascii="Arial" w:hAnsi="Arial" w:cs="Arial"/>
      <w:i/>
      <w:iCs/>
      <w:color w:val="272727"/>
    </w:rPr>
  </w:style>
  <w:style w:type="paragraph" w:styleId="a3">
    <w:name w:val="Title"/>
    <w:basedOn w:val="a"/>
    <w:next w:val="a"/>
    <w:link w:val="a4"/>
    <w:uiPriority w:val="99"/>
    <w:qFormat/>
    <w:rsid w:val="00DA3DBD"/>
    <w:pPr>
      <w:spacing w:after="80" w:line="240" w:lineRule="auto"/>
      <w:contextualSpacing/>
    </w:pPr>
    <w:rPr>
      <w:rFonts w:ascii="Arial" w:eastAsia="Calibri" w:hAnsi="Arial" w:cs="Arial"/>
      <w:spacing w:val="-10"/>
      <w:sz w:val="56"/>
      <w:szCs w:val="56"/>
    </w:rPr>
  </w:style>
  <w:style w:type="character" w:customStyle="1" w:styleId="a4">
    <w:name w:val="Название Знак"/>
    <w:basedOn w:val="a0"/>
    <w:link w:val="a3"/>
    <w:uiPriority w:val="99"/>
    <w:locked/>
    <w:rsid w:val="00DA3DBD"/>
    <w:rPr>
      <w:rFonts w:ascii="Arial" w:hAnsi="Arial" w:cs="Arial"/>
      <w:spacing w:val="-10"/>
      <w:sz w:val="56"/>
      <w:szCs w:val="56"/>
    </w:rPr>
  </w:style>
  <w:style w:type="paragraph" w:styleId="a5">
    <w:name w:val="Subtitle"/>
    <w:basedOn w:val="a"/>
    <w:next w:val="a"/>
    <w:link w:val="a6"/>
    <w:uiPriority w:val="99"/>
    <w:qFormat/>
    <w:rsid w:val="00DA3DBD"/>
    <w:pPr>
      <w:numPr>
        <w:ilvl w:val="1"/>
      </w:numPr>
      <w:ind w:firstLine="851"/>
    </w:pPr>
    <w:rPr>
      <w:color w:val="595959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99"/>
    <w:locked/>
    <w:rsid w:val="00DA3DBD"/>
    <w:rPr>
      <w:rFonts w:cs="Times New Roman"/>
      <w:color w:val="595959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99"/>
    <w:qFormat/>
    <w:rsid w:val="00DA3DBD"/>
    <w:pPr>
      <w:spacing w:before="160"/>
      <w:jc w:val="center"/>
    </w:pPr>
    <w:rPr>
      <w:i/>
      <w:iCs/>
      <w:color w:val="404040"/>
    </w:rPr>
  </w:style>
  <w:style w:type="character" w:customStyle="1" w:styleId="23">
    <w:name w:val="Цитата 2 Знак"/>
    <w:basedOn w:val="a0"/>
    <w:link w:val="22"/>
    <w:uiPriority w:val="99"/>
    <w:locked/>
    <w:rsid w:val="00DA3DBD"/>
    <w:rPr>
      <w:rFonts w:cs="Times New Roman"/>
      <w:i/>
      <w:iCs/>
      <w:color w:val="404040"/>
    </w:rPr>
  </w:style>
  <w:style w:type="character" w:styleId="a7">
    <w:name w:val="Intense Emphasis"/>
    <w:basedOn w:val="a0"/>
    <w:uiPriority w:val="99"/>
    <w:qFormat/>
    <w:rsid w:val="00DA3DBD"/>
    <w:rPr>
      <w:rFonts w:cs="Times New Roman"/>
      <w:i/>
      <w:iCs/>
      <w:color w:val="365F91"/>
    </w:rPr>
  </w:style>
  <w:style w:type="paragraph" w:styleId="a8">
    <w:name w:val="Intense Quote"/>
    <w:basedOn w:val="a"/>
    <w:next w:val="a"/>
    <w:link w:val="a9"/>
    <w:uiPriority w:val="99"/>
    <w:qFormat/>
    <w:rsid w:val="00DA3DBD"/>
    <w:pPr>
      <w:pBdr>
        <w:top w:val="single" w:sz="4" w:space="10" w:color="365F91"/>
        <w:bottom w:val="single" w:sz="4" w:space="10" w:color="365F91"/>
      </w:pBdr>
      <w:spacing w:before="360" w:after="360"/>
      <w:ind w:left="864" w:right="864"/>
      <w:jc w:val="center"/>
    </w:pPr>
    <w:rPr>
      <w:i/>
      <w:iCs/>
      <w:color w:val="365F91"/>
    </w:rPr>
  </w:style>
  <w:style w:type="character" w:customStyle="1" w:styleId="a9">
    <w:name w:val="Выделенная цитата Знак"/>
    <w:basedOn w:val="a0"/>
    <w:link w:val="a8"/>
    <w:uiPriority w:val="99"/>
    <w:locked/>
    <w:rsid w:val="00DA3DBD"/>
    <w:rPr>
      <w:rFonts w:cs="Times New Roman"/>
      <w:i/>
      <w:iCs/>
      <w:color w:val="365F91"/>
    </w:rPr>
  </w:style>
  <w:style w:type="character" w:styleId="aa">
    <w:name w:val="Intense Reference"/>
    <w:basedOn w:val="a0"/>
    <w:uiPriority w:val="99"/>
    <w:qFormat/>
    <w:rsid w:val="00DA3DBD"/>
    <w:rPr>
      <w:rFonts w:cs="Times New Roman"/>
      <w:b/>
      <w:bCs/>
      <w:smallCaps/>
      <w:color w:val="365F91"/>
      <w:spacing w:val="5"/>
    </w:rPr>
  </w:style>
  <w:style w:type="paragraph" w:styleId="ab">
    <w:name w:val="No Spacing"/>
    <w:basedOn w:val="a"/>
    <w:uiPriority w:val="99"/>
    <w:qFormat/>
    <w:rsid w:val="00DA3DBD"/>
    <w:pPr>
      <w:spacing w:line="240" w:lineRule="auto"/>
    </w:pPr>
  </w:style>
  <w:style w:type="character" w:styleId="ac">
    <w:name w:val="Subtle Emphasis"/>
    <w:basedOn w:val="a0"/>
    <w:uiPriority w:val="99"/>
    <w:qFormat/>
    <w:rsid w:val="00DA3DBD"/>
    <w:rPr>
      <w:rFonts w:cs="Times New Roman"/>
      <w:i/>
      <w:iCs/>
      <w:color w:val="404040"/>
    </w:rPr>
  </w:style>
  <w:style w:type="character" w:styleId="ad">
    <w:name w:val="Emphasis"/>
    <w:basedOn w:val="a0"/>
    <w:uiPriority w:val="99"/>
    <w:qFormat/>
    <w:rsid w:val="00DA3DBD"/>
    <w:rPr>
      <w:rFonts w:cs="Times New Roman"/>
      <w:i/>
      <w:iCs/>
    </w:rPr>
  </w:style>
  <w:style w:type="character" w:styleId="ae">
    <w:name w:val="Strong"/>
    <w:basedOn w:val="a0"/>
    <w:uiPriority w:val="99"/>
    <w:qFormat/>
    <w:rsid w:val="00DA3DBD"/>
    <w:rPr>
      <w:rFonts w:cs="Times New Roman"/>
      <w:b/>
      <w:bCs/>
    </w:rPr>
  </w:style>
  <w:style w:type="character" w:styleId="af">
    <w:name w:val="Subtle Reference"/>
    <w:basedOn w:val="a0"/>
    <w:uiPriority w:val="99"/>
    <w:qFormat/>
    <w:rsid w:val="00DA3DBD"/>
    <w:rPr>
      <w:rFonts w:cs="Times New Roman"/>
      <w:smallCaps/>
      <w:color w:val="5A5A5A"/>
    </w:rPr>
  </w:style>
  <w:style w:type="character" w:styleId="af0">
    <w:name w:val="Book Title"/>
    <w:basedOn w:val="a0"/>
    <w:uiPriority w:val="99"/>
    <w:qFormat/>
    <w:rsid w:val="00DA3DBD"/>
    <w:rPr>
      <w:rFonts w:cs="Times New Roman"/>
      <w:b/>
      <w:bCs/>
      <w:i/>
      <w:iCs/>
      <w:spacing w:val="5"/>
    </w:rPr>
  </w:style>
  <w:style w:type="character" w:customStyle="1" w:styleId="HeaderChar">
    <w:name w:val="Header Char"/>
    <w:basedOn w:val="a0"/>
    <w:uiPriority w:val="99"/>
    <w:rsid w:val="00DA3DBD"/>
    <w:rPr>
      <w:rFonts w:cs="Times New Roman"/>
    </w:rPr>
  </w:style>
  <w:style w:type="character" w:customStyle="1" w:styleId="FooterChar">
    <w:name w:val="Footer Char"/>
    <w:basedOn w:val="a0"/>
    <w:uiPriority w:val="99"/>
    <w:rsid w:val="00DA3DBD"/>
    <w:rPr>
      <w:rFonts w:cs="Times New Roman"/>
    </w:rPr>
  </w:style>
  <w:style w:type="paragraph" w:styleId="af1">
    <w:name w:val="caption"/>
    <w:basedOn w:val="a"/>
    <w:next w:val="a"/>
    <w:uiPriority w:val="99"/>
    <w:qFormat/>
    <w:rsid w:val="00DA3DBD"/>
    <w:pPr>
      <w:spacing w:after="200" w:line="240" w:lineRule="auto"/>
    </w:pPr>
    <w:rPr>
      <w:i/>
      <w:iCs/>
      <w:color w:val="1F497D"/>
      <w:sz w:val="18"/>
      <w:szCs w:val="18"/>
    </w:rPr>
  </w:style>
  <w:style w:type="paragraph" w:styleId="af2">
    <w:name w:val="footnote text"/>
    <w:basedOn w:val="a"/>
    <w:link w:val="af3"/>
    <w:uiPriority w:val="99"/>
    <w:semiHidden/>
    <w:rsid w:val="00DA3DBD"/>
    <w:pPr>
      <w:spacing w:line="240" w:lineRule="auto"/>
    </w:pPr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locked/>
    <w:rsid w:val="00DA3DBD"/>
    <w:rPr>
      <w:rFonts w:cs="Times New Roman"/>
      <w:sz w:val="20"/>
      <w:szCs w:val="20"/>
    </w:rPr>
  </w:style>
  <w:style w:type="character" w:styleId="af4">
    <w:name w:val="footnote reference"/>
    <w:basedOn w:val="a0"/>
    <w:uiPriority w:val="99"/>
    <w:semiHidden/>
    <w:rsid w:val="00DA3DBD"/>
    <w:rPr>
      <w:rFonts w:cs="Times New Roman"/>
      <w:vertAlign w:val="superscript"/>
    </w:rPr>
  </w:style>
  <w:style w:type="paragraph" w:styleId="af5">
    <w:name w:val="endnote text"/>
    <w:basedOn w:val="a"/>
    <w:link w:val="af6"/>
    <w:uiPriority w:val="99"/>
    <w:semiHidden/>
    <w:rsid w:val="00DA3DBD"/>
    <w:pPr>
      <w:spacing w:line="240" w:lineRule="auto"/>
    </w:pPr>
    <w:rPr>
      <w:sz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locked/>
    <w:rsid w:val="00DA3DBD"/>
    <w:rPr>
      <w:rFonts w:cs="Times New Roman"/>
      <w:sz w:val="20"/>
      <w:szCs w:val="20"/>
    </w:rPr>
  </w:style>
  <w:style w:type="character" w:styleId="af7">
    <w:name w:val="endnote reference"/>
    <w:basedOn w:val="a0"/>
    <w:uiPriority w:val="99"/>
    <w:semiHidden/>
    <w:rsid w:val="00DA3DBD"/>
    <w:rPr>
      <w:rFonts w:cs="Times New Roman"/>
      <w:vertAlign w:val="superscript"/>
    </w:rPr>
  </w:style>
  <w:style w:type="character" w:styleId="af8">
    <w:name w:val="Hyperlink"/>
    <w:basedOn w:val="a0"/>
    <w:uiPriority w:val="99"/>
    <w:rsid w:val="00DA3DBD"/>
    <w:rPr>
      <w:rFonts w:cs="Times New Roman"/>
      <w:color w:val="0000FF"/>
      <w:u w:val="single"/>
    </w:rPr>
  </w:style>
  <w:style w:type="character" w:styleId="af9">
    <w:name w:val="FollowedHyperlink"/>
    <w:basedOn w:val="a0"/>
    <w:uiPriority w:val="99"/>
    <w:semiHidden/>
    <w:rsid w:val="00DA3DBD"/>
    <w:rPr>
      <w:rFonts w:cs="Times New Roman"/>
      <w:color w:val="800080"/>
      <w:u w:val="single"/>
    </w:rPr>
  </w:style>
  <w:style w:type="paragraph" w:styleId="12">
    <w:name w:val="toc 1"/>
    <w:basedOn w:val="a"/>
    <w:next w:val="a"/>
    <w:uiPriority w:val="99"/>
    <w:rsid w:val="00DA3DBD"/>
    <w:pPr>
      <w:spacing w:after="100"/>
    </w:pPr>
  </w:style>
  <w:style w:type="paragraph" w:styleId="24">
    <w:name w:val="toc 2"/>
    <w:basedOn w:val="a"/>
    <w:next w:val="a"/>
    <w:uiPriority w:val="99"/>
    <w:rsid w:val="00DA3DBD"/>
    <w:pPr>
      <w:spacing w:after="100"/>
      <w:ind w:left="220"/>
    </w:pPr>
  </w:style>
  <w:style w:type="paragraph" w:styleId="32">
    <w:name w:val="toc 3"/>
    <w:basedOn w:val="a"/>
    <w:next w:val="a"/>
    <w:uiPriority w:val="99"/>
    <w:rsid w:val="00DA3DBD"/>
    <w:pPr>
      <w:spacing w:after="100"/>
      <w:ind w:left="440"/>
    </w:pPr>
  </w:style>
  <w:style w:type="paragraph" w:styleId="42">
    <w:name w:val="toc 4"/>
    <w:basedOn w:val="a"/>
    <w:next w:val="a"/>
    <w:uiPriority w:val="99"/>
    <w:rsid w:val="00DA3DBD"/>
    <w:pPr>
      <w:spacing w:after="100"/>
      <w:ind w:left="660"/>
    </w:pPr>
  </w:style>
  <w:style w:type="paragraph" w:styleId="52">
    <w:name w:val="toc 5"/>
    <w:basedOn w:val="a"/>
    <w:next w:val="a"/>
    <w:uiPriority w:val="99"/>
    <w:rsid w:val="00DA3DBD"/>
    <w:pPr>
      <w:spacing w:after="100"/>
      <w:ind w:left="880"/>
    </w:pPr>
  </w:style>
  <w:style w:type="paragraph" w:styleId="61">
    <w:name w:val="toc 6"/>
    <w:basedOn w:val="a"/>
    <w:next w:val="a"/>
    <w:uiPriority w:val="99"/>
    <w:rsid w:val="00DA3DBD"/>
    <w:pPr>
      <w:spacing w:after="100"/>
      <w:ind w:left="1100"/>
    </w:pPr>
  </w:style>
  <w:style w:type="paragraph" w:styleId="71">
    <w:name w:val="toc 7"/>
    <w:basedOn w:val="a"/>
    <w:next w:val="a"/>
    <w:uiPriority w:val="99"/>
    <w:rsid w:val="00DA3DBD"/>
    <w:pPr>
      <w:spacing w:after="100"/>
      <w:ind w:left="1320"/>
    </w:pPr>
  </w:style>
  <w:style w:type="paragraph" w:styleId="81">
    <w:name w:val="toc 8"/>
    <w:basedOn w:val="a"/>
    <w:next w:val="a"/>
    <w:uiPriority w:val="99"/>
    <w:rsid w:val="00DA3DBD"/>
    <w:pPr>
      <w:spacing w:after="100"/>
      <w:ind w:left="1540"/>
    </w:pPr>
  </w:style>
  <w:style w:type="paragraph" w:styleId="91">
    <w:name w:val="toc 9"/>
    <w:basedOn w:val="a"/>
    <w:next w:val="a"/>
    <w:uiPriority w:val="99"/>
    <w:rsid w:val="00DA3DBD"/>
    <w:pPr>
      <w:spacing w:after="100"/>
      <w:ind w:left="1760"/>
    </w:pPr>
  </w:style>
  <w:style w:type="paragraph" w:styleId="afa">
    <w:name w:val="TOC Heading"/>
    <w:basedOn w:val="1"/>
    <w:uiPriority w:val="99"/>
    <w:qFormat/>
    <w:rsid w:val="00DA3DBD"/>
    <w:pPr>
      <w:keepNext w:val="0"/>
      <w:keepLines w:val="0"/>
      <w:spacing w:before="0" w:after="0" w:line="240" w:lineRule="auto"/>
      <w:ind w:firstLine="0"/>
      <w:jc w:val="left"/>
      <w:outlineLvl w:val="9"/>
    </w:pPr>
    <w:rPr>
      <w:rFonts w:ascii="Calibri" w:hAnsi="Calibri" w:cs="Times New Roman"/>
      <w:color w:val="auto"/>
      <w:sz w:val="20"/>
      <w:szCs w:val="20"/>
      <w:lang w:eastAsia="ru-RU"/>
    </w:rPr>
  </w:style>
  <w:style w:type="paragraph" w:styleId="afb">
    <w:name w:val="table of figures"/>
    <w:basedOn w:val="a"/>
    <w:next w:val="a"/>
    <w:uiPriority w:val="99"/>
    <w:rsid w:val="00DA3DBD"/>
  </w:style>
  <w:style w:type="paragraph" w:customStyle="1" w:styleId="afc">
    <w:name w:val="подпись"/>
    <w:basedOn w:val="a"/>
    <w:uiPriority w:val="99"/>
    <w:rsid w:val="00DA3DBD"/>
    <w:pPr>
      <w:tabs>
        <w:tab w:val="left" w:pos="6804"/>
      </w:tabs>
      <w:spacing w:line="240" w:lineRule="atLeast"/>
      <w:ind w:right="4820" w:firstLine="0"/>
      <w:jc w:val="left"/>
    </w:pPr>
  </w:style>
  <w:style w:type="paragraph" w:styleId="afd">
    <w:name w:val="List Paragraph"/>
    <w:basedOn w:val="a"/>
    <w:uiPriority w:val="34"/>
    <w:qFormat/>
    <w:rsid w:val="00DA3DBD"/>
    <w:pPr>
      <w:ind w:left="720"/>
      <w:contextualSpacing/>
    </w:pPr>
  </w:style>
  <w:style w:type="paragraph" w:styleId="afe">
    <w:name w:val="Balloon Text"/>
    <w:basedOn w:val="a"/>
    <w:link w:val="aff"/>
    <w:uiPriority w:val="99"/>
    <w:semiHidden/>
    <w:rsid w:val="00DA3DBD"/>
    <w:pPr>
      <w:spacing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locked/>
    <w:rsid w:val="00DA3DBD"/>
    <w:rPr>
      <w:rFonts w:ascii="Segoe UI" w:hAnsi="Segoe UI" w:cs="Times New Roman"/>
      <w:sz w:val="18"/>
      <w:lang w:eastAsia="ar-SA" w:bidi="ar-SA"/>
    </w:rPr>
  </w:style>
  <w:style w:type="paragraph" w:customStyle="1" w:styleId="ConsPlusNormal">
    <w:name w:val="ConsPlusNormal"/>
    <w:uiPriority w:val="99"/>
    <w:rsid w:val="00DA3DBD"/>
    <w:pPr>
      <w:widowControl w:val="0"/>
    </w:pPr>
    <w:rPr>
      <w:rFonts w:ascii="Times New Roman" w:eastAsia="Times New Roman" w:hAnsi="Times New Roman"/>
      <w:sz w:val="24"/>
      <w:szCs w:val="24"/>
    </w:rPr>
  </w:style>
  <w:style w:type="table" w:styleId="aff0">
    <w:name w:val="Table Grid"/>
    <w:basedOn w:val="a1"/>
    <w:uiPriority w:val="99"/>
    <w:rsid w:val="00DA3DBD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1">
    <w:name w:val="header"/>
    <w:basedOn w:val="a"/>
    <w:link w:val="aff2"/>
    <w:uiPriority w:val="99"/>
    <w:rsid w:val="00DA3DBD"/>
    <w:pPr>
      <w:tabs>
        <w:tab w:val="center" w:pos="4677"/>
        <w:tab w:val="right" w:pos="9355"/>
      </w:tabs>
    </w:pPr>
  </w:style>
  <w:style w:type="character" w:customStyle="1" w:styleId="aff2">
    <w:name w:val="Верхний колонтитул Знак"/>
    <w:basedOn w:val="a0"/>
    <w:link w:val="aff1"/>
    <w:uiPriority w:val="99"/>
    <w:locked/>
    <w:rsid w:val="00DA3DBD"/>
    <w:rPr>
      <w:rFonts w:ascii="Times New Roman" w:hAnsi="Times New Roman" w:cs="Times New Roman"/>
      <w:sz w:val="20"/>
      <w:lang w:eastAsia="ar-SA" w:bidi="ar-SA"/>
    </w:rPr>
  </w:style>
  <w:style w:type="character" w:styleId="aff3">
    <w:name w:val="page number"/>
    <w:basedOn w:val="a0"/>
    <w:uiPriority w:val="99"/>
    <w:rsid w:val="00DA3DBD"/>
    <w:rPr>
      <w:rFonts w:cs="Times New Roman"/>
    </w:rPr>
  </w:style>
  <w:style w:type="paragraph" w:styleId="aff4">
    <w:name w:val="footer"/>
    <w:basedOn w:val="a"/>
    <w:link w:val="aff5"/>
    <w:uiPriority w:val="99"/>
    <w:rsid w:val="00DA3DBD"/>
    <w:pPr>
      <w:tabs>
        <w:tab w:val="center" w:pos="4677"/>
        <w:tab w:val="right" w:pos="9355"/>
      </w:tabs>
      <w:spacing w:line="240" w:lineRule="auto"/>
    </w:pPr>
  </w:style>
  <w:style w:type="character" w:customStyle="1" w:styleId="aff5">
    <w:name w:val="Нижний колонтитул Знак"/>
    <w:basedOn w:val="a0"/>
    <w:link w:val="aff4"/>
    <w:uiPriority w:val="99"/>
    <w:locked/>
    <w:rsid w:val="00DA3DBD"/>
    <w:rPr>
      <w:rFonts w:ascii="Times New Roman" w:hAnsi="Times New Roman" w:cs="Times New Roman"/>
      <w:sz w:val="28"/>
      <w:lang w:eastAsia="ar-SA" w:bidi="ar-SA"/>
    </w:rPr>
  </w:style>
  <w:style w:type="character" w:styleId="aff6">
    <w:name w:val="annotation reference"/>
    <w:basedOn w:val="a0"/>
    <w:uiPriority w:val="99"/>
    <w:semiHidden/>
    <w:rsid w:val="00DA3DBD"/>
    <w:rPr>
      <w:rFonts w:cs="Times New Roman"/>
      <w:sz w:val="16"/>
      <w:szCs w:val="16"/>
    </w:rPr>
  </w:style>
  <w:style w:type="paragraph" w:styleId="aff7">
    <w:name w:val="annotation text"/>
    <w:basedOn w:val="a"/>
    <w:link w:val="aff8"/>
    <w:uiPriority w:val="99"/>
    <w:semiHidden/>
    <w:rsid w:val="00DA3DBD"/>
    <w:pPr>
      <w:spacing w:line="240" w:lineRule="auto"/>
    </w:pPr>
    <w:rPr>
      <w:sz w:val="20"/>
    </w:rPr>
  </w:style>
  <w:style w:type="character" w:customStyle="1" w:styleId="aff8">
    <w:name w:val="Текст примечания Знак"/>
    <w:basedOn w:val="a0"/>
    <w:link w:val="aff7"/>
    <w:uiPriority w:val="99"/>
    <w:semiHidden/>
    <w:locked/>
    <w:rsid w:val="00DA3DBD"/>
    <w:rPr>
      <w:rFonts w:ascii="Times New Roman" w:hAnsi="Times New Roman" w:cs="Times New Roman"/>
      <w:lang w:eastAsia="ar-SA" w:bidi="ar-SA"/>
    </w:rPr>
  </w:style>
  <w:style w:type="paragraph" w:styleId="aff9">
    <w:name w:val="annotation subject"/>
    <w:basedOn w:val="aff7"/>
    <w:next w:val="aff7"/>
    <w:link w:val="affa"/>
    <w:uiPriority w:val="99"/>
    <w:semiHidden/>
    <w:rsid w:val="00DA3DBD"/>
    <w:rPr>
      <w:b/>
      <w:bCs/>
    </w:rPr>
  </w:style>
  <w:style w:type="character" w:customStyle="1" w:styleId="affa">
    <w:name w:val="Тема примечания Знак"/>
    <w:basedOn w:val="aff8"/>
    <w:link w:val="aff9"/>
    <w:uiPriority w:val="99"/>
    <w:semiHidden/>
    <w:locked/>
    <w:rsid w:val="00DA3DBD"/>
    <w:rPr>
      <w:rFonts w:ascii="Times New Roman" w:hAnsi="Times New Roman" w:cs="Times New Roman"/>
      <w:b/>
      <w:bCs/>
      <w:lang w:eastAsia="ar-SA" w:bidi="ar-SA"/>
    </w:rPr>
  </w:style>
  <w:style w:type="paragraph" w:customStyle="1" w:styleId="ConsPlusTitle">
    <w:name w:val="ConsPlusTitle"/>
    <w:uiPriority w:val="99"/>
    <w:rsid w:val="00DA3DBD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cs="Calibri"/>
      <w:b/>
    </w:rPr>
  </w:style>
  <w:style w:type="paragraph" w:styleId="affb">
    <w:name w:val="Normal (Web)"/>
    <w:basedOn w:val="a"/>
    <w:uiPriority w:val="99"/>
    <w:rsid w:val="00BC66DD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3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83238&amp;date=04.03.2025&amp;dst=101624&amp;field=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282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модельного нормативного правового акта</vt:lpstr>
    </vt:vector>
  </TitlesOfParts>
  <Company>Администрация Липецкой области</Company>
  <LinksUpToDate>false</LinksUpToDate>
  <CharactersWithSpaces>2578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модельного нормативного правового акта</dc:title>
  <dc:subject/>
  <dc:creator>Юрова Светлана Николаевна</dc:creator>
  <cp:keywords/>
  <dc:description/>
  <cp:lastModifiedBy>админ</cp:lastModifiedBy>
  <cp:revision>22</cp:revision>
  <cp:lastPrinted>2025-09-18T01:18:00Z</cp:lastPrinted>
  <dcterms:created xsi:type="dcterms:W3CDTF">2025-06-20T02:44:00Z</dcterms:created>
  <dcterms:modified xsi:type="dcterms:W3CDTF">2025-10-08T23:14:00Z</dcterms:modified>
</cp:coreProperties>
</file>